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жовтні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жовтні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надійшл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и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електронною поштою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3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и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 інформацію.</w:t>
      </w:r>
    </w:p>
    <w:p>
      <w:pPr>
        <w:pStyle w:val="NormalWeb"/>
        <w:ind w:firstLine="720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запит направлений для розгляду належному розпоряднику інформації.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відповідь по суті запитуваної інформації по </w:t>
      </w:r>
      <w:r>
        <w:rPr>
          <w:b/>
          <w:bCs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запиту.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По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запиту, який надійшов 29.10.2021 року,  продовжено термін розгляду.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1C1C1C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>
          <w:color w:val="1C1C1C"/>
        </w:rPr>
      </w:pPr>
      <w:r>
        <w:rPr>
          <w:color w:val="1C1C1C"/>
          <w:sz w:val="28"/>
          <w:szCs w:val="28"/>
          <w:lang w:val="uk-UA"/>
        </w:rPr>
        <w:t>-  щодо справ, які підпадають під дію Закону України “Про доступ до архівів репресивних органів комуністичного тоталітарного режиму 1917-1991 років” 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1C1C1C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1C1C1C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1C1C1C"/>
          <w:sz w:val="28"/>
          <w:szCs w:val="28"/>
          <w:lang w:val="uk-UA"/>
        </w:rPr>
        <w:t>526</w:t>
      </w:r>
      <w:r>
        <w:rPr>
          <w:color w:val="1C1C1C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Application>LibreOffice/5.4.2.2$Windows_X86_64 LibreOffice_project/22b09f6418e8c2d508a9eaf86b2399209b0990f4</Application>
  <Pages>1</Pages>
  <Words>129</Words>
  <Characters>855</Characters>
  <CharactersWithSpaces>993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2021-10-01T15:19:29Z</cp:lastPrinted>
  <dcterms:modified xsi:type="dcterms:W3CDTF">2021-11-17T10:18:56Z</dcterms:modified>
  <cp:revision>97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