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</w:rPr>
        <w:t>Інформація про виконання</w:t>
      </w:r>
    </w:p>
    <w:p>
      <w:pPr>
        <w:pStyle w:val="3"/>
        <w:jc w:val="center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  <w:lang w:val="uk-UA"/>
        </w:rPr>
        <w:t>Дніпровським апеляційним судом</w:t>
      </w:r>
    </w:p>
    <w:p>
      <w:pPr>
        <w:pStyle w:val="3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    </w:t>
      </w:r>
      <w:r>
        <w:rPr>
          <w:rFonts w:ascii="Arial Black" w:hAnsi="Arial Black"/>
          <w:sz w:val="28"/>
          <w:szCs w:val="28"/>
          <w:lang w:val="uk-UA"/>
        </w:rPr>
        <w:t>З</w:t>
      </w:r>
      <w:r>
        <w:rPr>
          <w:rFonts w:ascii="Arial Black" w:hAnsi="Arial Black"/>
          <w:sz w:val="28"/>
          <w:szCs w:val="28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/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У березні</w:t>
      </w:r>
      <w:r>
        <w:rPr>
          <w:rFonts w:ascii="Arial Black" w:hAnsi="Arial Black"/>
          <w:sz w:val="28"/>
          <w:szCs w:val="28"/>
          <w:lang w:val="uk-UA"/>
        </w:rPr>
        <w:t xml:space="preserve"> </w:t>
      </w:r>
      <w:r>
        <w:rPr>
          <w:rFonts w:ascii="Arial Black" w:hAnsi="Arial Black"/>
          <w:sz w:val="28"/>
          <w:szCs w:val="28"/>
        </w:rPr>
        <w:t>20</w:t>
      </w:r>
      <w:r>
        <w:rPr>
          <w:rFonts w:ascii="Arial Black" w:hAnsi="Arial Black"/>
          <w:sz w:val="28"/>
          <w:szCs w:val="28"/>
          <w:lang w:val="uk-UA"/>
        </w:rPr>
        <w:t>20</w:t>
      </w:r>
      <w:r>
        <w:rPr>
          <w:rFonts w:ascii="Arial Black" w:hAnsi="Arial Black"/>
          <w:sz w:val="28"/>
          <w:szCs w:val="28"/>
        </w:rPr>
        <w:t xml:space="preserve"> року</w:t>
      </w:r>
    </w:p>
    <w:p>
      <w:pPr>
        <w:pStyle w:val="NormalWeb"/>
        <w:ind w:firstLine="720"/>
        <w:jc w:val="both"/>
        <w:rPr/>
      </w:pP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березні</w:t>
      </w:r>
      <w:r>
        <w:rPr>
          <w:sz w:val="28"/>
          <w:szCs w:val="28"/>
          <w:lang w:val="uk-UA"/>
        </w:rPr>
        <w:t xml:space="preserve"> </w:t>
      </w:r>
      <w:r>
        <w:rPr>
          <w:rStyle w:val="Strong"/>
          <w:sz w:val="28"/>
          <w:szCs w:val="28"/>
          <w:lang w:val="uk-UA"/>
        </w:rPr>
        <w:t>2020 року</w:t>
      </w:r>
      <w:r>
        <w:rPr>
          <w:sz w:val="28"/>
          <w:szCs w:val="28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8"/>
          <w:szCs w:val="28"/>
          <w:lang w:val="uk-UA"/>
        </w:rPr>
        <w:t>порядку, передбаченому Законом України «Про доступ до публічної інформації»,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надійшло </w:t>
      </w:r>
      <w:r>
        <w:rPr>
          <w:rStyle w:val="Strong"/>
          <w:b w:val="false"/>
          <w:bCs w:val="false"/>
          <w:color w:val="333333"/>
          <w:sz w:val="28"/>
          <w:szCs w:val="28"/>
          <w:lang w:val="uk-UA"/>
        </w:rPr>
        <w:t>8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запитів на інформацію: </w:t>
      </w:r>
      <w:r>
        <w:rPr>
          <w:color w:val="000000"/>
          <w:sz w:val="28"/>
          <w:szCs w:val="28"/>
          <w:lang w:val="uk-UA"/>
        </w:rPr>
        <w:t>електронною поштою — 4, через приймальню громадян — 4.</w:t>
      </w:r>
    </w:p>
    <w:p>
      <w:pPr>
        <w:pStyle w:val="NormalWeb"/>
        <w:ind w:firstLine="720"/>
        <w:jc w:val="both"/>
        <w:rPr/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7 запитів</w:t>
      </w:r>
      <w:r>
        <w:rPr>
          <w:color w:val="000000"/>
          <w:sz w:val="28"/>
          <w:szCs w:val="28"/>
          <w:lang w:val="uk-UA"/>
        </w:rPr>
        <w:t xml:space="preserve"> та 2 запити </w:t>
      </w:r>
      <w:r>
        <w:rPr>
          <w:color w:val="000000"/>
          <w:sz w:val="28"/>
          <w:szCs w:val="28"/>
          <w:lang w:val="uk-UA"/>
        </w:rPr>
        <w:t>за лютий 2020 року</w:t>
      </w:r>
      <w:r>
        <w:rPr>
          <w:color w:val="000000"/>
          <w:sz w:val="28"/>
          <w:szCs w:val="28"/>
          <w:lang w:val="uk-UA"/>
        </w:rPr>
        <w:t xml:space="preserve">, розглянуто. В межах компетенції Апеляційного суду надано ґрунтовні відповіді по суті запитувачам інформації. 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ab/>
        <w:t xml:space="preserve"> Питання, порушені громадянами у запитах, стосувалися: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-  </w:t>
      </w:r>
      <w:r>
        <w:rPr>
          <w:color w:val="000000"/>
          <w:sz w:val="28"/>
          <w:szCs w:val="28"/>
          <w:lang w:val="uk-UA"/>
        </w:rPr>
        <w:t>середнього розміру заробітної плати апарату суду;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- фотокопій посвідчення суддів апеляційного суду, </w:t>
      </w:r>
      <w:r>
        <w:rPr>
          <w:color w:val="000000"/>
          <w:sz w:val="28"/>
          <w:szCs w:val="28"/>
          <w:lang w:val="uk-UA"/>
        </w:rPr>
        <w:t>тощо.</w:t>
      </w:r>
    </w:p>
    <w:p>
      <w:pPr>
        <w:pStyle w:val="Normal"/>
        <w:ind w:firstLine="708"/>
        <w:jc w:val="both"/>
        <w:rPr/>
      </w:pPr>
      <w:r>
        <w:rPr>
          <w:rStyle w:val="Style14"/>
          <w:b w:val="false"/>
          <w:bCs w:val="false"/>
          <w:i w:val="false"/>
          <w:iCs w:val="false"/>
          <w:color w:val="333333"/>
          <w:spacing w:val="0"/>
          <w:sz w:val="28"/>
          <w:szCs w:val="28"/>
          <w:lang w:val="uk-UA" w:eastAsia="ru-RU" w:bidi="ar-SA"/>
        </w:rPr>
        <w:t>Крім того, в</w:t>
      </w:r>
      <w:r>
        <w:rPr>
          <w:color w:val="000000"/>
          <w:sz w:val="28"/>
          <w:szCs w:val="28"/>
          <w:lang w:val="uk-UA"/>
        </w:rPr>
        <w:t>ідділом документообігу та організаційного забезпечення (канцелярія суду)  задоволено 3</w:t>
      </w:r>
      <w:r>
        <w:rPr>
          <w:color w:val="000000"/>
          <w:sz w:val="28"/>
          <w:szCs w:val="28"/>
          <w:lang w:val="uk-UA"/>
        </w:rPr>
        <w:t>80</w:t>
      </w:r>
      <w:r>
        <w:rPr>
          <w:color w:val="000000"/>
          <w:sz w:val="28"/>
          <w:szCs w:val="28"/>
          <w:lang w:val="uk-UA"/>
        </w:rPr>
        <w:t xml:space="preserve"> усних запитів на інформацію в телефонному режимі.</w:t>
      </w:r>
    </w:p>
    <w:p>
      <w:pPr>
        <w:pStyle w:val="NormalWeb"/>
        <w:spacing w:before="280" w:after="280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Web"/>
        <w:spacing w:before="280" w:after="280"/>
        <w:ind w:hanging="0"/>
        <w:jc w:val="both"/>
        <w:rPr/>
      </w:pPr>
      <w:r>
        <w:rPr/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character" w:styleId="Style14">
    <w:name w:val="Виділення"/>
    <w:basedOn w:val="DefaultParagraphFont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Application>LibreOffice/5.4.2.2$Windows_X86_64 LibreOffice_project/22b09f6418e8c2d508a9eaf86b2399209b0990f4</Application>
  <Pages>1</Pages>
  <Words>110</Words>
  <Characters>726</Characters>
  <CharactersWithSpaces>843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2019-09-03T12:11:12Z</cp:lastPrinted>
  <dcterms:modified xsi:type="dcterms:W3CDTF">2020-04-03T15:49:35Z</dcterms:modified>
  <cp:revision>52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