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 w:val="false"/>
        <w:spacing w:before="0" w:after="0"/>
        <w:ind w:left="3402" w:hanging="0"/>
        <w:rPr>
          <w:rFonts w:ascii="Roboto Condensed Light" w:hAnsi="Roboto Condensed Light" w:eastAsia="MS Mincho"/>
          <w:color w:val="000000"/>
          <w:sz w:val="20"/>
          <w:szCs w:val="28"/>
          <w:lang w:eastAsia="ja-JP"/>
        </w:rPr>
      </w:pPr>
      <w:r>
        <w:rPr/>
      </w:r>
    </w:p>
    <w:p>
      <w:pPr>
        <w:pStyle w:val="Normal"/>
        <w:ind w:left="5102" w:right="0" w:hanging="0"/>
        <w:rPr/>
      </w:pPr>
      <w:r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ові </w:t>
      </w:r>
      <w:r>
        <w:rPr>
          <w:sz w:val="28"/>
          <w:szCs w:val="28"/>
        </w:rPr>
        <w:t xml:space="preserve">апарату </w:t>
      </w:r>
    </w:p>
    <w:p>
      <w:pPr>
        <w:pStyle w:val="Normal"/>
        <w:ind w:left="5102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Дніпровського апеляційного суду</w:t>
      </w:r>
    </w:p>
    <w:p>
      <w:pPr>
        <w:pStyle w:val="Normal"/>
        <w:ind w:left="5102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Опанасюк О.В</w:t>
      </w:r>
    </w:p>
    <w:p>
      <w:pPr>
        <w:pStyle w:val="Normal"/>
        <w:ind w:left="5102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102" w:right="0" w:hanging="0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_____________________________</w:t>
      </w:r>
    </w:p>
    <w:p>
      <w:pPr>
        <w:pStyle w:val="Normal"/>
        <w:ind w:left="5102" w:right="0" w:hanging="0"/>
        <w:rPr>
          <w:sz w:val="28"/>
          <w:szCs w:val="28"/>
        </w:rPr>
      </w:pPr>
      <w:r>
        <w:rPr>
          <w:sz w:val="28"/>
          <w:szCs w:val="28"/>
        </w:rPr>
        <w:t xml:space="preserve">(прізвище, ім’я та по батькові особи)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проведення перевірки, передбаченої Законом України “Про очищення влади”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(прізвище, ім’я та по батькові)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4 Закону України “Про очищення влади” повідомляю, що заборони, передбачені частиною третьою або четвертою статті 1 Закону, не застосовуються щодо мене. </w:t>
      </w:r>
    </w:p>
    <w:p>
      <w:pPr>
        <w:pStyle w:val="Normal"/>
        <w:ind w:left="0" w:righ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Декларацію особи, уповноваженої на виконання функцій держави або місцевого самоврядування, за _______ рік подано до Єдиного державного реєстру декларацій осіб, уповноважених на виконання функцій держави або місцевого самоврядування. </w:t>
      </w:r>
    </w:p>
    <w:p>
      <w:pPr>
        <w:pStyle w:val="Normal"/>
        <w:ind w:left="0" w:righ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Надаю згоду на: проходження перевірки; оприлюднення відомостей щодо себе відповідно до вимог Закону України “Про очищення влади”*. </w:t>
      </w:r>
    </w:p>
    <w:p>
      <w:pPr>
        <w:pStyle w:val="Normal"/>
        <w:ind w:left="0" w:righ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 копії, засвідчені підписом керівника кадрової служби і скріплені печаткою: паспорта громадянина України з даними про прізвище, ім’я та по батькові, видачу паспорта та місце реєстрації**; документа, що підтверджує реєстрацію у Державному реєстрі фізичних осіб - платників податків (паспорта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України)**. </w:t>
      </w:r>
    </w:p>
    <w:p>
      <w:pPr>
        <w:pStyle w:val="Normal"/>
        <w:ind w:left="0" w:righ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___________ 20__ р.                                                          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  <w:lang w:val="uk-UA"/>
        </w:rPr>
        <w:t>(підпис)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* Не надається згода на оприлюднення відомостей щодо осіб, які займають посади, перебування на яких становить державну таємницю. ** Персональні дані обробляються, зберігаються та поширюються з урахуванням вимог Закону України “Про захист персональних даних”.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 Condensed Ligh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111"/>
    <w:pPr>
      <w:widowControl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00000A"/>
      <w:kern w:val="0"/>
      <w:sz w:val="26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 w:customStyle="1">
    <w:name w:val="Нормальний текст"/>
    <w:basedOn w:val="Normal"/>
    <w:qFormat/>
    <w:rsid w:val="00e35111"/>
    <w:pPr>
      <w:spacing w:before="120" w:after="0"/>
      <w:ind w:firstLine="56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LibreOffice/5.4.2.2$Windows_X86_64 LibreOffice_project/22b09f6418e8c2d508a9eaf86b2399209b0990f4</Application>
  <Pages>2</Pages>
  <Words>213</Words>
  <Characters>1515</Characters>
  <CharactersWithSpaces>1955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2020-04-30T06:04:00Z</dcterms:created>
  <dc:creator>ShcheholikhinDM</dc:creator>
  <dc:description/>
  <dc:language>uk-UA</dc:language>
  <cp:lastModifiedBy/>
  <cp:lastPrinted>2019-10-17T10:01:00Z</cp:lastPrinted>
  <dcterms:modified xsi:type="dcterms:W3CDTF">2020-06-22T10:42:04Z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