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вересні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вересні</w:t>
      </w:r>
      <w:r>
        <w:rPr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надійшло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4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запита на інформацію: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електронною поштою -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3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через скриньку -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 xml:space="preserve"> 1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всім запитам. Розглянуто </w:t>
      </w:r>
      <w:r>
        <w:rPr>
          <w:b/>
          <w:bCs/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 xml:space="preserve">запит за </w:t>
      </w:r>
      <w:r>
        <w:rPr>
          <w:color w:val="000000"/>
          <w:sz w:val="28"/>
          <w:szCs w:val="28"/>
          <w:lang w:val="uk-UA"/>
        </w:rPr>
        <w:t>серпень</w:t>
      </w:r>
      <w:r>
        <w:rPr>
          <w:color w:val="000000"/>
          <w:sz w:val="28"/>
          <w:szCs w:val="28"/>
          <w:lang w:val="uk-UA"/>
        </w:rPr>
        <w:t xml:space="preserve"> 2021 року, по якому був продовжений термін розгляду.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щодо судового збору та звернення застави у дохід держави;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-  щодо </w:t>
      </w:r>
      <w:r>
        <w:rPr>
          <w:color w:val="000000"/>
          <w:sz w:val="28"/>
          <w:szCs w:val="28"/>
          <w:lang w:val="uk-UA"/>
        </w:rPr>
        <w:t xml:space="preserve">документів-положень про роботу судових архівів, де зберігаються документи, які підпадають під дію Закону України “Про доступ до архівів репресивних органів комуністичного тоталітарного режиму 1917-1991 років” </w:t>
      </w:r>
      <w:r>
        <w:rPr>
          <w:color w:val="000000"/>
          <w:sz w:val="28"/>
          <w:szCs w:val="28"/>
          <w:lang w:val="uk-UA"/>
        </w:rPr>
        <w:t>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000000"/>
          <w:sz w:val="28"/>
          <w:szCs w:val="28"/>
          <w:lang w:val="uk-UA"/>
        </w:rPr>
        <w:t>602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>.2021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Application>LibreOffice/5.4.2.2$Windows_X86_64 LibreOffice_project/22b09f6418e8c2d508a9eaf86b2399209b0990f4</Application>
  <Pages>1</Pages>
  <Words>151</Words>
  <Characters>959</Characters>
  <CharactersWithSpaces>1117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2021-10-01T15:19:29Z</cp:lastPrinted>
  <dcterms:modified xsi:type="dcterms:W3CDTF">2021-10-01T15:39:42Z</dcterms:modified>
  <cp:revision>91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