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у </w:t>
      </w:r>
      <w:r>
        <w:rPr>
          <w:rFonts w:ascii="Arial Black" w:hAnsi="Arial Black"/>
          <w:sz w:val="28"/>
          <w:szCs w:val="28"/>
          <w:lang w:val="uk-UA"/>
        </w:rPr>
        <w:t>листопаді</w:t>
      </w:r>
      <w:r>
        <w:rPr>
          <w:rFonts w:ascii="Arial Black" w:hAnsi="Arial Black"/>
          <w:sz w:val="28"/>
          <w:szCs w:val="28"/>
        </w:rPr>
        <w:t xml:space="preserve"> 20</w:t>
      </w:r>
      <w:r>
        <w:rPr>
          <w:rFonts w:ascii="Arial Black" w:hAnsi="Arial Black"/>
          <w:sz w:val="28"/>
          <w:szCs w:val="28"/>
          <w:lang w:val="uk-UA"/>
        </w:rPr>
        <w:t>21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</w:t>
      </w:r>
      <w:r>
        <w:rPr>
          <w:b/>
          <w:bCs/>
          <w:sz w:val="28"/>
          <w:szCs w:val="28"/>
          <w:lang w:val="uk-UA"/>
        </w:rPr>
        <w:t>листопаді</w:t>
      </w:r>
      <w:r>
        <w:rPr>
          <w:sz w:val="28"/>
          <w:szCs w:val="28"/>
          <w:lang w:val="uk-UA"/>
        </w:rPr>
        <w:t xml:space="preserve"> </w:t>
      </w:r>
      <w:r>
        <w:rPr>
          <w:rStyle w:val="Strong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надійшло електронною поштою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>3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запита на інформацію.</w:t>
      </w:r>
    </w:p>
    <w:p>
      <w:pPr>
        <w:pStyle w:val="NormalWeb"/>
        <w:ind w:firstLine="720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В межах компетенції Апеляційного суду надано грунтовні відповіді по суті запитуваної інформації по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>2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запитам. Розглянуто запит за жовтень 2021 року. Відмовлено у задоволену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 xml:space="preserve">1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запиту.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1C1C1C"/>
          <w:sz w:val="28"/>
          <w:szCs w:val="28"/>
          <w:lang w:val="uk-UA"/>
        </w:rPr>
        <w:t>Питання, порушені у запитах про доступ до публічної інформації, за звітний період, стосувалися інформації:</w:t>
      </w:r>
    </w:p>
    <w:p>
      <w:pPr>
        <w:pStyle w:val="NormalWeb"/>
        <w:ind w:hanging="0"/>
        <w:jc w:val="both"/>
        <w:rPr/>
      </w:pPr>
      <w:r>
        <w:rPr>
          <w:color w:val="1C1C1C"/>
          <w:sz w:val="28"/>
          <w:szCs w:val="28"/>
          <w:lang w:val="uk-UA"/>
        </w:rPr>
        <w:t xml:space="preserve">-  щодо  </w:t>
      </w:r>
      <w:r>
        <w:rPr>
          <w:color w:val="1C1C1C"/>
          <w:sz w:val="28"/>
          <w:szCs w:val="28"/>
          <w:lang w:val="uk-UA"/>
        </w:rPr>
        <w:t>чисельності суддів відповідно до штатного розпису;</w:t>
      </w:r>
    </w:p>
    <w:p>
      <w:pPr>
        <w:pStyle w:val="NormalWeb"/>
        <w:ind w:hanging="0"/>
        <w:jc w:val="both"/>
        <w:rPr/>
      </w:pPr>
      <w:r>
        <w:rPr>
          <w:color w:val="1C1C1C"/>
          <w:sz w:val="28"/>
          <w:szCs w:val="28"/>
          <w:lang w:val="uk-UA"/>
        </w:rPr>
        <w:t>-</w:t>
      </w:r>
      <w:r>
        <w:rPr>
          <w:color w:val="1C1C1C"/>
          <w:sz w:val="28"/>
          <w:szCs w:val="28"/>
          <w:lang w:val="uk-UA"/>
        </w:rPr>
        <w:t xml:space="preserve"> </w:t>
      </w:r>
      <w:r>
        <w:rPr>
          <w:color w:val="1C1C1C"/>
          <w:sz w:val="28"/>
          <w:szCs w:val="28"/>
          <w:lang w:val="uk-UA"/>
        </w:rPr>
        <w:t xml:space="preserve">щодо звільнених та </w:t>
      </w:r>
      <w:r>
        <w:rPr>
          <w:color w:val="1C1C1C"/>
          <w:sz w:val="28"/>
          <w:szCs w:val="28"/>
          <w:lang w:val="uk-UA"/>
        </w:rPr>
        <w:t xml:space="preserve">прийнятих на роботу працівників апарату суду за період 2020-2021 р.р. </w:t>
      </w:r>
      <w:r>
        <w:rPr>
          <w:color w:val="1C1C1C"/>
          <w:sz w:val="28"/>
          <w:szCs w:val="28"/>
          <w:lang w:val="uk-UA"/>
        </w:rPr>
        <w:t>тощо.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1C1C1C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1C1C1C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</w:t>
      </w:r>
      <w:r>
        <w:rPr>
          <w:b/>
          <w:bCs/>
          <w:color w:val="1C1C1C"/>
          <w:sz w:val="28"/>
          <w:szCs w:val="28"/>
          <w:lang w:val="uk-UA"/>
        </w:rPr>
        <w:t>859</w:t>
      </w:r>
      <w:r>
        <w:rPr>
          <w:color w:val="1C1C1C"/>
          <w:sz w:val="28"/>
          <w:szCs w:val="28"/>
          <w:lang w:val="uk-UA"/>
        </w:rPr>
        <w:t xml:space="preserve"> усних запитів на інформацію в телефонному режимі.</w:t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Application>LibreOffice/5.4.2.2$Windows_X86_64 LibreOffice_project/22b09f6418e8c2d508a9eaf86b2399209b0990f4</Application>
  <Pages>1</Pages>
  <Words>126</Words>
  <Characters>811</Characters>
  <CharactersWithSpaces>945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2021-10-01T15:19:29Z</cp:lastPrinted>
  <dcterms:modified xsi:type="dcterms:W3CDTF">2021-12-06T15:48:39Z</dcterms:modified>
  <cp:revision>95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