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before="280" w:after="280"/>
        <w:ind w:left="2124" w:firstLine="708"/>
        <w:rPr>
          <w:rFonts w:ascii="Arial Black" w:hAnsi="Arial Black"/>
          <w:lang w:val="uk-UA"/>
        </w:rPr>
      </w:pPr>
      <w:r>
        <w:rPr>
          <w:rFonts w:ascii="Arial Black" w:hAnsi="Arial Black"/>
          <w:sz w:val="28"/>
          <w:szCs w:val="28"/>
        </w:rPr>
        <w:t>Інформація про виконання</w:t>
      </w:r>
    </w:p>
    <w:p>
      <w:pPr>
        <w:pStyle w:val="3"/>
        <w:jc w:val="center"/>
        <w:rPr>
          <w:sz w:val="28"/>
          <w:szCs w:val="28"/>
        </w:rPr>
      </w:pPr>
      <w:r>
        <w:rPr>
          <w:rFonts w:ascii="Arial Black" w:hAnsi="Arial Black"/>
          <w:sz w:val="28"/>
          <w:szCs w:val="28"/>
        </w:rPr>
        <w:t xml:space="preserve"> </w:t>
      </w:r>
      <w:r>
        <w:rPr>
          <w:rFonts w:ascii="Arial Black" w:hAnsi="Arial Black"/>
          <w:sz w:val="28"/>
          <w:szCs w:val="28"/>
          <w:lang w:val="uk-UA"/>
        </w:rPr>
        <w:t>Дніпровським апеляційним судом</w:t>
      </w:r>
    </w:p>
    <w:p>
      <w:pPr>
        <w:pStyle w:val="3"/>
        <w:jc w:val="center"/>
        <w:rPr>
          <w:rFonts w:ascii="Arial Black" w:hAnsi="Arial Black"/>
          <w:lang w:val="uk-UA"/>
        </w:rPr>
      </w:pPr>
      <w:r>
        <w:rPr>
          <w:rFonts w:ascii="Arial Black" w:hAnsi="Arial Black"/>
          <w:sz w:val="28"/>
          <w:szCs w:val="28"/>
          <w:lang w:val="uk-UA"/>
        </w:rPr>
        <w:t xml:space="preserve">    </w:t>
      </w:r>
      <w:r>
        <w:rPr>
          <w:rFonts w:ascii="Arial Black" w:hAnsi="Arial Black"/>
          <w:sz w:val="28"/>
          <w:szCs w:val="28"/>
          <w:lang w:val="uk-UA"/>
        </w:rPr>
        <w:t>З</w:t>
      </w:r>
      <w:r>
        <w:rPr>
          <w:rFonts w:ascii="Arial Black" w:hAnsi="Arial Black"/>
          <w:sz w:val="28"/>
          <w:szCs w:val="28"/>
        </w:rPr>
        <w:t xml:space="preserve">акону України «Про доступ до публічної інформації» </w:t>
      </w:r>
    </w:p>
    <w:p>
      <w:pPr>
        <w:pStyle w:val="3"/>
        <w:jc w:val="center"/>
        <w:rPr/>
      </w:pPr>
      <w:r>
        <w:rPr>
          <w:rFonts w:ascii="Arial Black" w:hAnsi="Arial Black"/>
          <w:sz w:val="28"/>
          <w:szCs w:val="28"/>
        </w:rPr>
        <w:t xml:space="preserve"> </w:t>
      </w:r>
      <w:r>
        <w:rPr>
          <w:rFonts w:ascii="Arial Black" w:hAnsi="Arial Black"/>
          <w:sz w:val="28"/>
          <w:szCs w:val="28"/>
        </w:rPr>
        <w:t xml:space="preserve">у </w:t>
      </w:r>
      <w:r>
        <w:rPr>
          <w:rFonts w:ascii="Arial Black" w:hAnsi="Arial Black"/>
          <w:sz w:val="28"/>
          <w:szCs w:val="28"/>
          <w:lang w:val="uk-UA"/>
        </w:rPr>
        <w:t xml:space="preserve">січні </w:t>
      </w:r>
      <w:r>
        <w:rPr>
          <w:rFonts w:ascii="Arial Black" w:hAnsi="Arial Black"/>
          <w:sz w:val="28"/>
          <w:szCs w:val="28"/>
        </w:rPr>
        <w:t>20</w:t>
      </w:r>
      <w:r>
        <w:rPr>
          <w:rFonts w:ascii="Arial Black" w:hAnsi="Arial Black"/>
          <w:sz w:val="28"/>
          <w:szCs w:val="28"/>
          <w:lang w:val="uk-UA"/>
        </w:rPr>
        <w:t>20</w:t>
      </w:r>
      <w:r>
        <w:rPr>
          <w:rFonts w:ascii="Arial Black" w:hAnsi="Arial Black"/>
          <w:sz w:val="28"/>
          <w:szCs w:val="28"/>
        </w:rPr>
        <w:t xml:space="preserve"> року</w:t>
      </w:r>
    </w:p>
    <w:p>
      <w:pPr>
        <w:pStyle w:val="NormalWeb"/>
        <w:ind w:firstLine="720"/>
        <w:jc w:val="both"/>
        <w:rPr/>
      </w:pPr>
      <w:r>
        <w:rPr>
          <w:sz w:val="28"/>
          <w:szCs w:val="28"/>
          <w:lang w:val="uk-UA"/>
        </w:rPr>
        <w:t xml:space="preserve">У січні </w:t>
      </w:r>
      <w:r>
        <w:rPr>
          <w:rStyle w:val="Strong"/>
          <w:sz w:val="28"/>
          <w:szCs w:val="28"/>
          <w:lang w:val="uk-UA"/>
        </w:rPr>
        <w:t>2020 року</w:t>
      </w:r>
      <w:r>
        <w:rPr>
          <w:sz w:val="28"/>
          <w:szCs w:val="28"/>
          <w:lang w:val="uk-UA"/>
        </w:rPr>
        <w:t xml:space="preserve"> до Дніпровського апеляційного суду (далі – Апеляційний суд) у </w:t>
      </w:r>
      <w:r>
        <w:rPr>
          <w:color w:val="000000"/>
          <w:sz w:val="28"/>
          <w:szCs w:val="28"/>
          <w:lang w:val="uk-UA"/>
        </w:rPr>
        <w:t>порядку, передбаченому Законом України «Про доступ до публічної інформації», надійшло</w:t>
      </w:r>
      <w:r>
        <w:rPr>
          <w:rStyle w:val="Strong"/>
          <w:color w:val="000000"/>
          <w:sz w:val="28"/>
          <w:szCs w:val="28"/>
          <w:lang w:val="uk-UA"/>
        </w:rPr>
        <w:t xml:space="preserve"> </w:t>
      </w:r>
      <w:r>
        <w:rPr>
          <w:rStyle w:val="Strong"/>
          <w:color w:val="333333"/>
          <w:sz w:val="28"/>
          <w:szCs w:val="28"/>
          <w:lang w:val="uk-UA"/>
        </w:rPr>
        <w:t>19</w:t>
      </w:r>
      <w:r>
        <w:rPr>
          <w:rStyle w:val="Strong"/>
          <w:color w:val="000000"/>
          <w:sz w:val="28"/>
          <w:szCs w:val="28"/>
          <w:lang w:val="uk-UA"/>
        </w:rPr>
        <w:t xml:space="preserve"> </w:t>
      </w:r>
      <w:r>
        <w:rPr>
          <w:color w:val="000000"/>
          <w:sz w:val="28"/>
          <w:szCs w:val="28"/>
          <w:lang w:val="uk-UA"/>
        </w:rPr>
        <w:t>запитів на інформацію, в тому числі: електронною поштою –15 , через приймальню громадян -1, поштою - 3.</w:t>
      </w:r>
    </w:p>
    <w:p>
      <w:pPr>
        <w:pStyle w:val="NormalWeb"/>
        <w:ind w:firstLine="720"/>
        <w:jc w:val="both"/>
        <w:rPr/>
      </w:pPr>
      <w:r>
        <w:rPr>
          <w:color w:val="000000"/>
          <w:sz w:val="28"/>
          <w:szCs w:val="28"/>
          <w:lang w:val="uk-UA"/>
        </w:rPr>
        <w:t xml:space="preserve"> </w:t>
      </w:r>
      <w:r>
        <w:rPr>
          <w:color w:val="000000"/>
          <w:sz w:val="28"/>
          <w:szCs w:val="28"/>
          <w:lang w:val="uk-UA"/>
        </w:rPr>
        <w:t xml:space="preserve">16 запитів та запит, який надійшов до Апеляційного суду </w:t>
      </w:r>
      <w:r>
        <w:rPr>
          <w:color w:val="333333"/>
          <w:sz w:val="28"/>
          <w:szCs w:val="28"/>
          <w:lang w:val="uk-UA"/>
        </w:rPr>
        <w:t>26 грудня</w:t>
      </w:r>
      <w:r>
        <w:rPr>
          <w:color w:val="000000"/>
          <w:sz w:val="28"/>
          <w:szCs w:val="28"/>
          <w:lang w:val="uk-UA"/>
        </w:rPr>
        <w:t xml:space="preserve"> 2019 року розглянуто своєчасно. В межах компетенції Апеляційного суду надано ґрунтовні відповіді по суті запитувачам інформації. По одному запиту  продовжено термін розгляду. Один запит надісланий для розгляду належному розпоряднику інформації. Не розглянуто один запит, який надійшов 30 січня 2020 року. </w:t>
      </w:r>
    </w:p>
    <w:p>
      <w:pPr>
        <w:pStyle w:val="NormalWeb"/>
        <w:ind w:hanging="0"/>
        <w:jc w:val="both"/>
        <w:rPr/>
      </w:pPr>
      <w:r>
        <w:rPr>
          <w:color w:val="000000"/>
          <w:sz w:val="28"/>
          <w:szCs w:val="28"/>
          <w:lang w:val="uk-UA"/>
        </w:rPr>
        <w:tab/>
        <w:t xml:space="preserve"> Питання, порушені громадянами у запитах, стосувалися:</w:t>
      </w:r>
    </w:p>
    <w:p>
      <w:pPr>
        <w:pStyle w:val="NormalWeb"/>
        <w:ind w:hanging="0"/>
        <w:jc w:val="both"/>
        <w:rPr/>
      </w:pPr>
      <w:r>
        <w:rPr>
          <w:color w:val="000000"/>
          <w:sz w:val="28"/>
          <w:szCs w:val="28"/>
          <w:lang w:val="uk-UA"/>
        </w:rPr>
        <w:tab/>
        <w:t>-  складу суду по справам;</w:t>
      </w:r>
    </w:p>
    <w:p>
      <w:pPr>
        <w:pStyle w:val="NormalWeb"/>
        <w:ind w:hanging="0"/>
        <w:jc w:val="both"/>
        <w:rPr/>
      </w:pPr>
      <w:r>
        <w:rPr>
          <w:color w:val="000000"/>
          <w:sz w:val="28"/>
          <w:szCs w:val="28"/>
          <w:lang w:val="uk-UA"/>
        </w:rPr>
        <w:tab/>
        <w:t>-  доплат суддям за науковий ступінь;</w:t>
      </w:r>
    </w:p>
    <w:p>
      <w:pPr>
        <w:pStyle w:val="NormalWeb"/>
        <w:ind w:hanging="0"/>
        <w:jc w:val="both"/>
        <w:rPr/>
      </w:pPr>
      <w:r>
        <w:rPr>
          <w:color w:val="000000"/>
          <w:sz w:val="28"/>
          <w:szCs w:val="28"/>
          <w:lang w:val="uk-UA"/>
        </w:rPr>
        <w:tab/>
        <w:t>-  надання статистичних даних;</w:t>
      </w:r>
    </w:p>
    <w:p>
      <w:pPr>
        <w:pStyle w:val="NormalWeb"/>
        <w:ind w:hanging="0"/>
        <w:jc w:val="both"/>
        <w:rPr/>
      </w:pPr>
      <w:r>
        <w:rPr>
          <w:color w:val="000000"/>
          <w:sz w:val="28"/>
          <w:szCs w:val="28"/>
          <w:lang w:val="uk-UA"/>
        </w:rPr>
        <w:tab/>
        <w:t>- дати направлення судового рішення до Єдиного державного реєстру судових рішень; тощо.</w:t>
      </w:r>
    </w:p>
    <w:p>
      <w:pPr>
        <w:pStyle w:val="Normal"/>
        <w:ind w:firstLine="708"/>
        <w:jc w:val="both"/>
        <w:rPr/>
      </w:pPr>
      <w:r>
        <w:rPr>
          <w:rStyle w:val="Style14"/>
          <w:b w:val="false"/>
          <w:bCs w:val="false"/>
          <w:i w:val="false"/>
          <w:iCs w:val="false"/>
          <w:color w:val="000000"/>
          <w:spacing w:val="0"/>
          <w:sz w:val="28"/>
          <w:szCs w:val="28"/>
          <w:lang w:val="uk-UA" w:eastAsia="ru-RU" w:bidi="ar-SA"/>
        </w:rPr>
        <w:t xml:space="preserve">Через пошкодження кабелю та відсутністю телефонного </w:t>
      </w:r>
      <w:bookmarkStart w:id="0" w:name="__DdeLink__377_1006599028"/>
      <w:bookmarkEnd w:id="0"/>
      <w:r>
        <w:rPr>
          <w:rStyle w:val="Style14"/>
          <w:b w:val="false"/>
          <w:bCs w:val="false"/>
          <w:i w:val="false"/>
          <w:iCs w:val="false"/>
          <w:color w:val="000000"/>
          <w:spacing w:val="0"/>
          <w:sz w:val="28"/>
          <w:szCs w:val="28"/>
          <w:lang w:val="en-US" w:eastAsia="ru-RU" w:bidi="ar-SA"/>
        </w:rPr>
        <w:t>зв`язк</w:t>
      </w:r>
      <w:r>
        <w:rPr>
          <w:rStyle w:val="Style14"/>
          <w:b w:val="false"/>
          <w:bCs w:val="false"/>
          <w:i w:val="false"/>
          <w:iCs w:val="false"/>
          <w:color w:val="000000"/>
          <w:spacing w:val="0"/>
          <w:sz w:val="28"/>
          <w:szCs w:val="28"/>
          <w:lang w:val="uk-UA" w:eastAsia="ru-RU" w:bidi="ar-SA"/>
        </w:rPr>
        <w:t xml:space="preserve">у, </w:t>
      </w:r>
      <w:r>
        <w:rPr>
          <w:color w:val="000000"/>
          <w:sz w:val="28"/>
          <w:szCs w:val="28"/>
          <w:lang w:val="uk-UA"/>
        </w:rPr>
        <w:t xml:space="preserve">відділом документообігу та організаційного забезпечення (канцелярія суду) у січні 2020 року не надавалася інформація в телефонному режимі. </w:t>
      </w:r>
    </w:p>
    <w:p>
      <w:pPr>
        <w:pStyle w:val="NormalWeb"/>
        <w:spacing w:before="280" w:after="280"/>
        <w:ind w:firstLine="720"/>
        <w:jc w:val="both"/>
        <w:rPr>
          <w:color w:val="000000"/>
          <w:sz w:val="27"/>
          <w:szCs w:val="27"/>
          <w:lang w:val="uk-UA"/>
        </w:rPr>
      </w:pPr>
      <w:r>
        <w:rPr>
          <w:color w:val="000000"/>
          <w:sz w:val="27"/>
          <w:szCs w:val="27"/>
          <w:lang w:val="uk-UA"/>
        </w:rPr>
      </w:r>
    </w:p>
    <w:p>
      <w:pPr>
        <w:pStyle w:val="NormalWeb"/>
        <w:spacing w:before="280" w:after="280"/>
        <w:ind w:firstLine="720"/>
        <w:jc w:val="both"/>
        <w:rPr/>
      </w:pPr>
      <w:r>
        <w:rPr/>
      </w:r>
    </w:p>
    <w:sectPr>
      <w:type w:val="nextPage"/>
      <w:pgSz w:w="11906" w:h="16838"/>
      <w:pgMar w:left="1701" w:right="746"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Arial Black">
    <w:charset w:val="cc"/>
    <w:family w:val="roman"/>
    <w:pitch w:val="variable"/>
  </w:font>
</w:fonts>
</file>

<file path=word/settings.xml><?xml version="1.0" encoding="utf-8"?>
<w:settings xmlns:w="http://schemas.openxmlformats.org/wordprocessingml/2006/main">
  <w:zoom w:percent="10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864f8"/>
    <w:pPr>
      <w:widowControl/>
      <w:bidi w:val="0"/>
      <w:jc w:val="left"/>
    </w:pPr>
    <w:rPr>
      <w:rFonts w:ascii="Times New Roman" w:hAnsi="Times New Roman" w:eastAsia="Times New Roman" w:cs="Times New Roman"/>
      <w:color w:val="00000A"/>
      <w:kern w:val="0"/>
      <w:sz w:val="24"/>
      <w:szCs w:val="24"/>
      <w:lang w:val="ru-RU" w:eastAsia="ru-RU" w:bidi="ar-SA"/>
    </w:rPr>
  </w:style>
  <w:style w:type="paragraph" w:styleId="3">
    <w:name w:val="Heading 3"/>
    <w:basedOn w:val="Normal"/>
    <w:link w:val="30"/>
    <w:uiPriority w:val="99"/>
    <w:qFormat/>
    <w:rsid w:val="00dd7be7"/>
    <w:pPr>
      <w:spacing w:beforeAutospacing="1" w:afterAutospacing="1"/>
      <w:outlineLvl w:val="2"/>
    </w:pPr>
    <w:rPr>
      <w:b/>
      <w:bCs/>
      <w:sz w:val="27"/>
      <w:szCs w:val="27"/>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9"/>
    <w:semiHidden/>
    <w:qFormat/>
    <w:locked/>
    <w:rsid w:val="002c709c"/>
    <w:rPr>
      <w:rFonts w:ascii="Cambria" w:hAnsi="Cambria" w:cs="Times New Roman"/>
      <w:b/>
      <w:bCs/>
      <w:sz w:val="26"/>
      <w:szCs w:val="26"/>
    </w:rPr>
  </w:style>
  <w:style w:type="character" w:styleId="Strong">
    <w:name w:val="Strong"/>
    <w:basedOn w:val="DefaultParagraphFont"/>
    <w:uiPriority w:val="99"/>
    <w:qFormat/>
    <w:rsid w:val="00dd7be7"/>
    <w:rPr>
      <w:rFonts w:cs="Times New Roman"/>
      <w:b/>
      <w:bCs/>
    </w:rPr>
  </w:style>
  <w:style w:type="character" w:styleId="Style13">
    <w:name w:val="Гіперпосилання"/>
    <w:basedOn w:val="DefaultParagraphFont"/>
    <w:uiPriority w:val="99"/>
    <w:rsid w:val="007c6730"/>
    <w:rPr>
      <w:rFonts w:ascii="Tahoma" w:hAnsi="Tahoma" w:cs="Tahoma"/>
      <w:color w:val="330000"/>
      <w:sz w:val="17"/>
      <w:szCs w:val="17"/>
      <w:u w:val="single"/>
    </w:rPr>
  </w:style>
  <w:style w:type="character" w:styleId="Style14">
    <w:name w:val="Виділення"/>
    <w:basedOn w:val="DefaultParagraphFont"/>
    <w:qFormat/>
    <w:rPr>
      <w:i/>
      <w:iC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NormalWeb">
    <w:name w:val="Normal (Web)"/>
    <w:basedOn w:val="Normal"/>
    <w:uiPriority w:val="99"/>
    <w:qFormat/>
    <w:rsid w:val="00dd7be7"/>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1262</TotalTime>
  <Application>LibreOffice/5.4.2.2$Windows_X86_64 LibreOffice_project/22b09f6418e8c2d508a9eaf86b2399209b0990f4</Application>
  <Pages>1</Pages>
  <Words>165</Words>
  <Characters>1038</Characters>
  <CharactersWithSpaces>1212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2017-09-07T12:36:00Z</dcterms:created>
  <dc:creator>Андрей</dc:creator>
  <dc:description/>
  <dc:language>uk-UA</dc:language>
  <cp:lastModifiedBy/>
  <cp:lastPrinted>2019-09-03T12:11:12Z</cp:lastPrinted>
  <dcterms:modified xsi:type="dcterms:W3CDTF">2020-02-04T09:16:36Z</dcterms:modified>
  <cp:revision>47</cp:revision>
  <dc:subject/>
  <dc:title>Інформація про виконання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